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492240" cy="17042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70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720" w:right="1008" w:bottom="1440" w:left="1008" w:header="720" w:footer="720" w:gutter="0"/>
          <w:cols w:space="720"/>
          <w:docGrid w:linePitch="360"/>
        </w:sectPr>
      </w:pPr>
    </w:p>
    <w:p>
      <w:pPr>
        <w:pStyle w:val="Heading1"/>
      </w:pPr>
      <w:r>
        <w:t>Lobby lights go LED</w:t>
      </w:r>
    </w:p>
    <w:p>
      <w:r>
        <w:t>Building A's lobby now runs on LED panels with daylight sensors. Early meter readings show a 6% drop in total energy use for the site, and the brighter, warmer light has already drawn compliments from visitors.</w:t>
      </w:r>
    </w:p>
    <w:p>
      <w:pPr>
        <w:shd w:val="clear" w:color="auto" w:fill="FFFBEB"/>
      </w:pPr>
      <w:r>
        <w:rPr>
          <w:i/>
          <w:color w:val="92400E"/>
          <w:sz w:val="24"/>
        </w:rPr>
        <w:t>"The lobby finally feels like somewhere people want to be."</w:t>
      </w:r>
    </w:p>
    <w:p>
      <w:pPr>
        <w:pStyle w:val="Heading1"/>
      </w:pPr>
      <w:r>
        <w:t>Meet the night crew</w:t>
      </w:r>
    </w:p>
    <w:p>
      <w:r>
        <w:t>Our five-person evening team covers cleaning, security rounds and urgent repairs from 6pm to 2am. This quarter they closed 212 work orders with an average response time of 22 minutes.</w:t>
      </w:r>
      <w:r>
        <w:br w:type="column"/>
      </w:r>
    </w:p>
    <w:p>
      <w:pPr>
        <w:pStyle w:val="Heading1"/>
      </w:pPr>
      <w:r>
        <w:t>Fire safety week</w:t>
      </w:r>
    </w:p>
    <w:p>
      <w:r>
        <w:t>All 14 extinguishers passed inspection, and the November 3 alarm test will run from 10am to 11am. Please remind visitors that the alarm will sound twice.</w:t>
      </w:r>
    </w:p>
    <w:p>
      <w:pPr>
        <w:pStyle w:val="Heading2"/>
      </w:pPr>
      <w:r>
        <w:t>Dates for your diary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3456"/>
      </w:tblGrid>
      <w:tr>
        <w:tc>
          <w:tcPr>
            <w:tcW w:type="dxa" w:w="1152"/>
            <w:shd w:val="clear" w:color="auto" w:fill="1E3A5F"/>
          </w:tcPr>
          <w:p>
            <w:r>
              <w:rPr>
                <w:b/>
                <w:color w:val="FFFFFF"/>
              </w:rPr>
              <w:t>Oct 14</w:t>
            </w:r>
          </w:p>
        </w:tc>
        <w:tc>
          <w:tcPr>
            <w:tcW w:type="dxa" w:w="3456"/>
          </w:tcPr>
          <w:p>
            <w:r>
              <w:t>Lobby lighting walkthrough</w:t>
            </w:r>
          </w:p>
        </w:tc>
      </w:tr>
      <w:tr>
        <w:tc>
          <w:tcPr>
            <w:tcW w:type="dxa" w:w="1152"/>
            <w:shd w:val="clear" w:color="auto" w:fill="1E3A5F"/>
          </w:tcPr>
          <w:p>
            <w:r>
              <w:rPr>
                <w:b/>
                <w:color w:val="FFFFFF"/>
              </w:rPr>
              <w:t>Oct 21</w:t>
            </w:r>
          </w:p>
        </w:tc>
        <w:tc>
          <w:tcPr>
            <w:tcW w:type="dxa" w:w="3456"/>
          </w:tcPr>
          <w:p>
            <w:r>
              <w:t>Roof drain checks</w:t>
            </w:r>
          </w:p>
        </w:tc>
      </w:tr>
      <w:tr>
        <w:tc>
          <w:tcPr>
            <w:tcW w:type="dxa" w:w="1152"/>
            <w:shd w:val="clear" w:color="auto" w:fill="1E3A5F"/>
          </w:tcPr>
          <w:p>
            <w:r>
              <w:rPr>
                <w:b/>
                <w:color w:val="FFFFFF"/>
              </w:rPr>
              <w:t>Nov 03</w:t>
            </w:r>
          </w:p>
        </w:tc>
        <w:tc>
          <w:tcPr>
            <w:tcW w:type="dxa" w:w="3456"/>
          </w:tcPr>
          <w:p>
            <w:r>
              <w:t>Fire alarm test</w:t>
            </w:r>
          </w:p>
        </w:tc>
      </w:tr>
      <w:tr>
        <w:tc>
          <w:tcPr>
            <w:tcW w:type="dxa" w:w="1152"/>
            <w:shd w:val="clear" w:color="auto" w:fill="1E3A5F"/>
          </w:tcPr>
          <w:p>
            <w:r>
              <w:rPr>
                <w:b/>
                <w:color w:val="FFFFFF"/>
              </w:rPr>
              <w:t>Nov 18</w:t>
            </w:r>
          </w:p>
        </w:tc>
        <w:tc>
          <w:tcPr>
            <w:tcW w:type="dxa" w:w="3456"/>
          </w:tcPr>
          <w:p>
            <w:r>
              <w:t>Parking lot resurfacing</w:t>
            </w:r>
          </w:p>
        </w:tc>
      </w:tr>
    </w:tbl>
    <w:p>
      <w:pPr>
        <w:pStyle w:val="Heading2"/>
      </w:pPr>
      <w:r>
        <w:t>By the numbers</w:t>
      </w:r>
    </w:p>
    <w:p>
      <w:pPr>
        <w:pStyle w:val="ListBullet"/>
      </w:pPr>
      <w:r>
        <w:t>212 work orders closed</w:t>
      </w:r>
    </w:p>
    <w:p>
      <w:pPr>
        <w:pStyle w:val="ListBullet"/>
      </w:pPr>
      <w:r>
        <w:t>96% tenant satisfaction</w:t>
      </w:r>
    </w:p>
    <w:p>
      <w:pPr>
        <w:pStyle w:val="ListBullet"/>
      </w:pPr>
      <w:r>
        <w:t>3 new sites signed</w:t>
      </w:r>
    </w:p>
    <w:p>
      <w:r>
        <w:rPr>
          <w:sz w:val="16"/>
        </w:rPr>
        <w:t>Synthetic example only. Invented people and figures.</w:t>
      </w:r>
    </w:p>
    <w:sectPr w:rsidR="00FC693F" w:rsidRPr="0006063C" w:rsidSect="00034616">
      <w:type w:val="continuous"/>
      <w:pgSz w:w="12240" w:h="15840"/>
      <w:pgMar w:top="720" w:right="1008" w:bottom="1440" w:left="1008" w:header="720" w:footer="720" w:gutter="0"/>
      <w:cols w:space="720"/>
      <w:docGrid w:linePitch="360"/>
      <w:cols w:num="2" w:space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E3A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76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